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6F6B2" w14:textId="2B62FD15" w:rsidR="00DC3C43" w:rsidRPr="00DC3C43" w:rsidRDefault="00E96821" w:rsidP="00DC3C43">
      <w:pPr>
        <w:pStyle w:val="Titel"/>
      </w:pPr>
      <w:r>
        <w:t xml:space="preserve">Tarea n.° </w:t>
      </w:r>
      <w:r w:rsidR="00DC3C43">
        <w:t>6</w:t>
      </w:r>
    </w:p>
    <w:p w14:paraId="4FB5CAC3" w14:textId="5FA1FAA8" w:rsidR="00C67E66" w:rsidRPr="00BB45ED" w:rsidRDefault="004E5794" w:rsidP="003D5BEC">
      <w:pPr>
        <w:pStyle w:val="berschrift1"/>
        <w:rPr>
          <w:rFonts w:cs="Arial"/>
        </w:rPr>
      </w:pPr>
      <w:r>
        <w:t>Circuito en paralelo de resistencias</w:t>
      </w:r>
    </w:p>
    <w:p w14:paraId="0C3077C1" w14:textId="0C055841" w:rsidR="007A7500" w:rsidRPr="00BB45ED" w:rsidRDefault="007A7500" w:rsidP="007A7500">
      <w:pPr>
        <w:pStyle w:val="berschrift2"/>
        <w:rPr>
          <w:rFonts w:cs="Arial"/>
        </w:rPr>
      </w:pPr>
      <w:r>
        <w:t>Tarea de construcción</w:t>
      </w:r>
    </w:p>
    <w:p w14:paraId="38149392" w14:textId="49C39B6F" w:rsidR="00322589" w:rsidRPr="000F2095" w:rsidRDefault="009846B2" w:rsidP="00E4016D">
      <w:r>
        <w:rPr>
          <w:noProof/>
          <w:lang w:val="de-DE"/>
        </w:rPr>
        <w:drawing>
          <wp:anchor distT="0" distB="0" distL="114300" distR="114300" simplePos="0" relativeHeight="251678720" behindDoc="0" locked="0" layoutInCell="1" allowOverlap="1" wp14:anchorId="251AFD7C" wp14:editId="311B6F41">
            <wp:simplePos x="0" y="0"/>
            <wp:positionH relativeFrom="column">
              <wp:posOffset>3595370</wp:posOffset>
            </wp:positionH>
            <wp:positionV relativeFrom="paragraph">
              <wp:posOffset>35560</wp:posOffset>
            </wp:positionV>
            <wp:extent cx="2159635" cy="2530475"/>
            <wp:effectExtent l="0" t="0" r="0" b="3175"/>
            <wp:wrapSquare wrapText="bothSides"/>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pic:cNvPicPr/>
                  </pic:nvPicPr>
                  <pic:blipFill>
                    <a:blip r:embed="rId11">
                      <a:extLst>
                        <a:ext uri="{28A0092B-C50C-407E-A947-70E740481C1C}">
                          <a14:useLocalDpi xmlns:a14="http://schemas.microsoft.com/office/drawing/2010/main" val="0"/>
                        </a:ext>
                      </a:extLst>
                    </a:blip>
                    <a:stretch>
                      <a:fillRect/>
                    </a:stretch>
                  </pic:blipFill>
                  <pic:spPr>
                    <a:xfrm>
                      <a:off x="0" y="0"/>
                      <a:ext cx="2159635" cy="2530475"/>
                    </a:xfrm>
                    <a:prstGeom prst="rect">
                      <a:avLst/>
                    </a:prstGeom>
                  </pic:spPr>
                </pic:pic>
              </a:graphicData>
            </a:graphic>
            <wp14:sizeRelH relativeFrom="margin">
              <wp14:pctWidth>0</wp14:pctWidth>
            </wp14:sizeRelH>
            <wp14:sizeRelV relativeFrom="margin">
              <wp14:pctHeight>0</wp14:pctHeight>
            </wp14:sizeRelV>
          </wp:anchor>
        </w:drawing>
      </w:r>
      <w:r>
        <w:t xml:space="preserve">Monta el circuito electrónico como indica el esquema de conexiones en la </w:t>
      </w:r>
      <w:r w:rsidR="00642094" w:rsidRPr="00642094">
        <w:rPr>
          <w:rStyle w:val="Hervorhebung"/>
        </w:rPr>
        <w:fldChar w:fldCharType="begin"/>
      </w:r>
      <w:r w:rsidR="00642094" w:rsidRPr="00642094">
        <w:rPr>
          <w:rStyle w:val="Hervorhebung"/>
        </w:rPr>
        <w:instrText xml:space="preserve"> REF _Ref63351727 \h </w:instrText>
      </w:r>
      <w:r w:rsidR="00642094">
        <w:rPr>
          <w:rStyle w:val="Hervorhebung"/>
        </w:rPr>
        <w:instrText xml:space="preserve"> \* MERGEFORMAT </w:instrText>
      </w:r>
      <w:r w:rsidR="00642094" w:rsidRPr="00642094">
        <w:rPr>
          <w:rStyle w:val="Hervorhebung"/>
        </w:rPr>
      </w:r>
      <w:r w:rsidR="00642094" w:rsidRPr="00642094">
        <w:rPr>
          <w:rStyle w:val="Hervorhebung"/>
        </w:rPr>
        <w:fldChar w:fldCharType="separate"/>
      </w:r>
      <w:r w:rsidR="006258E0" w:rsidRPr="006258E0">
        <w:rPr>
          <w:rStyle w:val="Hervorhebung"/>
        </w:rPr>
        <w:t>Imagen 1</w:t>
      </w:r>
      <w:r w:rsidR="00642094" w:rsidRPr="00642094">
        <w:rPr>
          <w:rStyle w:val="Hervorhebung"/>
        </w:rPr>
        <w:fldChar w:fldCharType="end"/>
      </w:r>
      <w:r>
        <w:t>. Conecta el multímetro con el circuito en la posición 1 como indica el esquema de conexiones.</w:t>
      </w:r>
    </w:p>
    <w:p w14:paraId="042318EE" w14:textId="77777777" w:rsidR="00E77E2F" w:rsidRPr="000F2095" w:rsidRDefault="00E77E2F" w:rsidP="00E77E2F">
      <w:pPr>
        <w:rPr>
          <w:rFonts w:cs="Arial"/>
        </w:rPr>
      </w:pPr>
      <w:r>
        <w:t xml:space="preserve">Intenta montar el circuito sin la ayuda del manual de instrucciones. </w:t>
      </w:r>
    </w:p>
    <w:p w14:paraId="693C5D20" w14:textId="01237CC1" w:rsidR="00F70C13" w:rsidRDefault="00F70C13">
      <w:pPr>
        <w:spacing w:after="0"/>
        <w:jc w:val="left"/>
        <w:rPr>
          <w:rFonts w:cs="Arial"/>
          <w:b/>
          <w:sz w:val="28"/>
        </w:rPr>
      </w:pPr>
    </w:p>
    <w:p w14:paraId="5CE5D91F" w14:textId="77777777" w:rsidR="00B52957" w:rsidRPr="000F2095" w:rsidRDefault="00B52957" w:rsidP="00B52957">
      <w:pPr>
        <w:pStyle w:val="berschrift2"/>
      </w:pPr>
      <w:r>
        <w:t>Indicaciones de montaje</w:t>
      </w:r>
    </w:p>
    <w:p w14:paraId="1687065B" w14:textId="09A9D8B7" w:rsidR="00B52957" w:rsidRPr="000F2095" w:rsidRDefault="00AC54B3" w:rsidP="00B52957">
      <w:pPr>
        <w:rPr>
          <w:rFonts w:cs="Arial"/>
        </w:rPr>
      </w:pPr>
      <w:r>
        <w:rPr>
          <w:noProof/>
          <w:lang w:val="de-DE"/>
        </w:rPr>
        <w:drawing>
          <wp:anchor distT="0" distB="0" distL="114300" distR="114300" simplePos="0" relativeHeight="251676672" behindDoc="0" locked="0" layoutInCell="1" allowOverlap="1" wp14:anchorId="3CE72B4F" wp14:editId="35FB7752">
            <wp:simplePos x="0" y="0"/>
            <wp:positionH relativeFrom="column">
              <wp:posOffset>4066858</wp:posOffset>
            </wp:positionH>
            <wp:positionV relativeFrom="paragraph">
              <wp:posOffset>1410335</wp:posOffset>
            </wp:positionV>
            <wp:extent cx="1509712" cy="1114425"/>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09712" cy="1114425"/>
                    </a:xfrm>
                    <a:prstGeom prst="rect">
                      <a:avLst/>
                    </a:prstGeom>
                  </pic:spPr>
                </pic:pic>
              </a:graphicData>
            </a:graphic>
            <wp14:sizeRelH relativeFrom="margin">
              <wp14:pctWidth>0</wp14:pctWidth>
            </wp14:sizeRelH>
            <wp14:sizeRelV relativeFrom="margin">
              <wp14:pctHeight>0</wp14:pctHeight>
            </wp14:sizeRelV>
          </wp:anchor>
        </w:drawing>
      </w:r>
      <w:r>
        <w:t xml:space="preserve">Conecta el compartimiento de la batería como se muestra en la </w:t>
      </w:r>
      <w:r w:rsidR="00B52957" w:rsidRPr="00F03918">
        <w:rPr>
          <w:rStyle w:val="Hervorhebung"/>
        </w:rPr>
        <w:fldChar w:fldCharType="begin"/>
      </w:r>
      <w:r w:rsidR="00B52957" w:rsidRPr="00F03918">
        <w:rPr>
          <w:rStyle w:val="Hervorhebung"/>
        </w:rPr>
        <w:instrText xml:space="preserve"> REF _Ref71116936 \h </w:instrText>
      </w:r>
      <w:r w:rsidR="00B52957">
        <w:rPr>
          <w:rStyle w:val="Hervorhebung"/>
        </w:rPr>
        <w:instrText xml:space="preserve"> \* MERGEFORMAT </w:instrText>
      </w:r>
      <w:r w:rsidR="00B52957" w:rsidRPr="00F03918">
        <w:rPr>
          <w:rStyle w:val="Hervorhebung"/>
        </w:rPr>
      </w:r>
      <w:r w:rsidR="00B52957" w:rsidRPr="00F03918">
        <w:rPr>
          <w:rStyle w:val="Hervorhebung"/>
        </w:rPr>
        <w:fldChar w:fldCharType="separate"/>
      </w:r>
      <w:r w:rsidR="006258E0" w:rsidRPr="006258E0">
        <w:rPr>
          <w:rStyle w:val="Hervorhebung"/>
        </w:rPr>
        <w:t>Imagen 2</w:t>
      </w:r>
      <w:r w:rsidR="00B52957" w:rsidRPr="00F03918">
        <w:rPr>
          <w:rStyle w:val="Hervorhebung"/>
        </w:rPr>
        <w:fldChar w:fldCharType="end"/>
      </w:r>
      <w:r>
        <w:t>. La tensión de alimentación se enciende con la polaridad correcta cuando el interruptor es accionado en el sentido de la flecha.</w:t>
      </w:r>
    </w:p>
    <w:p w14:paraId="550B8AD4" w14:textId="1B532648" w:rsidR="00B52957" w:rsidRDefault="00B52957" w:rsidP="00B52957">
      <w:pPr>
        <w:spacing w:after="0"/>
        <w:jc w:val="left"/>
        <w:rPr>
          <w:rFonts w:cs="Arial"/>
          <w:b/>
          <w:sz w:val="28"/>
        </w:rPr>
      </w:pPr>
      <w:r>
        <w:rPr>
          <w:noProof/>
          <w:lang w:val="de-DE"/>
        </w:rPr>
        <mc:AlternateContent>
          <mc:Choice Requires="wps">
            <w:drawing>
              <wp:anchor distT="0" distB="0" distL="114300" distR="114300" simplePos="0" relativeHeight="251663360" behindDoc="0" locked="0" layoutInCell="1" allowOverlap="1" wp14:anchorId="33C83996" wp14:editId="56506258">
                <wp:simplePos x="0" y="0"/>
                <wp:positionH relativeFrom="column">
                  <wp:posOffset>3563620</wp:posOffset>
                </wp:positionH>
                <wp:positionV relativeFrom="paragraph">
                  <wp:posOffset>130175</wp:posOffset>
                </wp:positionV>
                <wp:extent cx="2159635" cy="635"/>
                <wp:effectExtent l="0" t="0" r="0" b="0"/>
                <wp:wrapSquare wrapText="bothSides"/>
                <wp:docPr id="7" name="Textfeld 7"/>
                <wp:cNvGraphicFramePr/>
                <a:graphic xmlns:a="http://schemas.openxmlformats.org/drawingml/2006/main">
                  <a:graphicData uri="http://schemas.microsoft.com/office/word/2010/wordprocessingShape">
                    <wps:wsp>
                      <wps:cNvSpPr txBox="1"/>
                      <wps:spPr>
                        <a:xfrm>
                          <a:off x="0" y="0"/>
                          <a:ext cx="2159635" cy="635"/>
                        </a:xfrm>
                        <a:prstGeom prst="rect">
                          <a:avLst/>
                        </a:prstGeom>
                        <a:solidFill>
                          <a:prstClr val="white"/>
                        </a:solidFill>
                        <a:ln>
                          <a:noFill/>
                        </a:ln>
                        <a:effectLst/>
                      </wps:spPr>
                      <wps:txbx>
                        <w:txbxContent>
                          <w:p w14:paraId="5AF81889" w14:textId="3D976211" w:rsidR="00811BF5" w:rsidRPr="00045945" w:rsidRDefault="00811BF5" w:rsidP="004A0B42">
                            <w:pPr>
                              <w:jc w:val="center"/>
                              <w:rPr>
                                <w:noProof/>
                              </w:rPr>
                            </w:pPr>
                            <w:bookmarkStart w:id="0" w:name="_Ref63351727"/>
                            <w:r>
                              <w:t xml:space="preserve">Imagen </w:t>
                            </w:r>
                            <w:r w:rsidR="00DC3C43">
                              <w:fldChar w:fldCharType="begin"/>
                            </w:r>
                            <w:r w:rsidR="00DC3C43">
                              <w:instrText xml:space="preserve"> SEQ Abbildung \* ARABIC </w:instrText>
                            </w:r>
                            <w:r w:rsidR="00DC3C43">
                              <w:fldChar w:fldCharType="separate"/>
                            </w:r>
                            <w:r w:rsidR="006258E0">
                              <w:rPr>
                                <w:noProof/>
                              </w:rPr>
                              <w:t>1</w:t>
                            </w:r>
                            <w:r w:rsidR="00DC3C43">
                              <w:rPr>
                                <w:noProof/>
                              </w:rPr>
                              <w:fldChar w:fldCharType="end"/>
                            </w:r>
                            <w:bookmarkEnd w:id="0"/>
                            <w:r>
                              <w:t>: Esquema de conexiones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3C83996" id="_x0000_t202" coordsize="21600,21600" o:spt="202" path="m,l,21600r21600,l21600,xe">
                <v:stroke joinstyle="miter"/>
                <v:path gradientshapeok="t" o:connecttype="rect"/>
              </v:shapetype>
              <v:shape id="Textfeld 7" o:spid="_x0000_s1026" type="#_x0000_t202" style="position:absolute;margin-left:280.6pt;margin-top:10.25pt;width:170.05pt;height:.0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" stroked="f">
                <v:textbox style="mso-fit-shape-to-text:t" inset="0,0,0,0">
                  <w:txbxContent>
                    <w:p w14:paraId="5AF81889" w14:textId="3D976211" w:rsidR="00811BF5" w:rsidRPr="00045945" w:rsidRDefault="00811BF5" w:rsidP="004A0B42">
                      <w:pPr>
                        <w:jc w:val="center"/>
                        <w:rPr>
                          <w:noProof/>
                        </w:rPr>
                      </w:pPr>
                      <w:bookmarkStart w:id="1" w:name="_Ref63351727"/>
                      <w:r>
                        <w:t xml:space="preserve">Imagen </w:t>
                      </w:r>
                      <w:fldSimple w:instr=" SEQ Abbildung \* ARABIC ">
                        <w:r w:rsidR="006258E0">
                          <w:rPr>
                            <w:noProof/>
                          </w:rPr>
                          <w:t>1</w:t>
                        </w:r>
                      </w:fldSimple>
                      <w:bookmarkEnd w:id="1"/>
                      <w:r>
                        <w:t>: Esquema de conexiones</w:t>
                      </w:r>
                    </w:p>
                  </w:txbxContent>
                </v:textbox>
                <w10:wrap type="square"/>
              </v:shape>
            </w:pict>
          </mc:Fallback>
        </mc:AlternateContent>
      </w:r>
    </w:p>
    <w:p w14:paraId="4BCD9175" w14:textId="5F9DFC88" w:rsidR="007A7500" w:rsidRPr="00BB45ED" w:rsidRDefault="007A7500" w:rsidP="007A7500">
      <w:pPr>
        <w:pStyle w:val="berschrift2"/>
        <w:rPr>
          <w:rFonts w:cs="Arial"/>
        </w:rPr>
      </w:pPr>
      <w:r>
        <w:t>Tarea temática</w:t>
      </w:r>
    </w:p>
    <w:p w14:paraId="45416B36" w14:textId="64436C97" w:rsidR="00C90BB5" w:rsidRDefault="00B52957" w:rsidP="007A7500">
      <w:pPr>
        <w:rPr>
          <w:rFonts w:cs="Arial"/>
        </w:rPr>
      </w:pPr>
      <w:r>
        <w:rPr>
          <w:noProof/>
          <w:lang w:val="de-DE"/>
        </w:rPr>
        <mc:AlternateContent>
          <mc:Choice Requires="wps">
            <w:drawing>
              <wp:anchor distT="0" distB="0" distL="114300" distR="114300" simplePos="0" relativeHeight="251677696" behindDoc="0" locked="0" layoutInCell="1" allowOverlap="1" wp14:anchorId="36D9C294" wp14:editId="53EBA19F">
                <wp:simplePos x="0" y="0"/>
                <wp:positionH relativeFrom="column">
                  <wp:posOffset>3822700</wp:posOffset>
                </wp:positionH>
                <wp:positionV relativeFrom="paragraph">
                  <wp:posOffset>1146810</wp:posOffset>
                </wp:positionV>
                <wp:extent cx="1800225" cy="252095"/>
                <wp:effectExtent l="0" t="0" r="9525" b="0"/>
                <wp:wrapSquare wrapText="bothSides"/>
                <wp:docPr id="8" name="Textfeld 8"/>
                <wp:cNvGraphicFramePr/>
                <a:graphic xmlns:a="http://schemas.openxmlformats.org/drawingml/2006/main">
                  <a:graphicData uri="http://schemas.microsoft.com/office/word/2010/wordprocessingShape">
                    <wps:wsp>
                      <wps:cNvSpPr txBox="1"/>
                      <wps:spPr>
                        <a:xfrm>
                          <a:off x="0" y="0"/>
                          <a:ext cx="1800225" cy="252095"/>
                        </a:xfrm>
                        <a:prstGeom prst="rect">
                          <a:avLst/>
                        </a:prstGeom>
                        <a:solidFill>
                          <a:prstClr val="white"/>
                        </a:solidFill>
                        <a:ln>
                          <a:noFill/>
                        </a:ln>
                        <a:effectLst/>
                      </wps:spPr>
                      <wps:txbx>
                        <w:txbxContent>
                          <w:p w14:paraId="0B69AB59" w14:textId="77777777" w:rsidR="00B52957" w:rsidRPr="003670A8" w:rsidRDefault="00B52957" w:rsidP="00B52957">
                            <w:pPr>
                              <w:pStyle w:val="Beschriftung"/>
                              <w:rPr>
                                <w:rFonts w:cs="Arial"/>
                                <w:noProof/>
                              </w:rPr>
                            </w:pPr>
                            <w:bookmarkStart w:id="1" w:name="_Ref71116936"/>
                            <w:r>
                              <w:t xml:space="preserve">Imagen </w:t>
                            </w:r>
                            <w:r w:rsidR="00DC3C43">
                              <w:fldChar w:fldCharType="begin"/>
                            </w:r>
                            <w:r w:rsidR="00DC3C43">
                              <w:instrText xml:space="preserve"> SEQ Abbildung \* ARABIC </w:instrText>
                            </w:r>
                            <w:r w:rsidR="00DC3C43">
                              <w:fldChar w:fldCharType="separate"/>
                            </w:r>
                            <w:r w:rsidR="006258E0">
                              <w:rPr>
                                <w:noProof/>
                              </w:rPr>
                              <w:t>2</w:t>
                            </w:r>
                            <w:r w:rsidR="00DC3C43">
                              <w:rPr>
                                <w:noProof/>
                              </w:rPr>
                              <w:fldChar w:fldCharType="end"/>
                            </w:r>
                            <w:bookmarkEnd w:id="1"/>
                            <w:r>
                              <w:t>: Compartimiento de batería</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6D9C294" id="Textfeld 8" o:spid="_x0000_s1027" type="#_x0000_t202" style="position:absolute;left:0;text-align:left;margin-left:301pt;margin-top:90.3pt;width:141.75pt;height:19.8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" stroked="f">
                <v:textbox style="mso-fit-shape-to-text:t" inset="0,0,0,0">
                  <w:txbxContent>
                    <w:p w14:paraId="0B69AB59" w14:textId="77777777" w:rsidR="00B52957" w:rsidRPr="003670A8" w:rsidRDefault="00B52957" w:rsidP="00B52957">
                      <w:pPr>
                        <w:pStyle w:val="Beschriftung"/>
                        <w:rPr>
                          <w:rFonts w:cs="Arial"/>
                          <w:noProof/>
                        </w:rPr>
                      </w:pPr>
                      <w:bookmarkStart w:id="3" w:name="_Ref71116936"/>
                      <w:r>
                        <w:t xml:space="preserve">Imagen </w:t>
                      </w:r>
                      <w:fldSimple w:instr=" SEQ Abbildung \* ARABIC ">
                        <w:r w:rsidR="006258E0">
                          <w:rPr>
                            <w:noProof/>
                          </w:rPr>
                          <w:t>2</w:t>
                        </w:r>
                      </w:fldSimple>
                      <w:bookmarkEnd w:id="3"/>
                      <w:r>
                        <w:t>: Compartimiento de batería</w:t>
                      </w:r>
                    </w:p>
                  </w:txbxContent>
                </v:textbox>
                <w10:wrap type="square"/>
              </v:shape>
            </w:pict>
          </mc:Fallback>
        </mc:AlternateContent>
      </w:r>
      <w:r>
        <w:t xml:space="preserve">Selecciona el rango de medición de 200 kΩ en el multímetro. (200 kiloohmios) Conecta el multímetro. Aún </w:t>
      </w:r>
      <w:r>
        <w:rPr>
          <w:u w:val="single"/>
        </w:rPr>
        <w:t>no</w:t>
      </w:r>
      <w:r>
        <w:t xml:space="preserve"> conectes la tensión de alimentación.</w:t>
      </w:r>
    </w:p>
    <w:p w14:paraId="52D87B3C" w14:textId="01A9D598" w:rsidR="00C90BB5" w:rsidRDefault="00C90BB5" w:rsidP="00C90BB5">
      <w:pPr>
        <w:pStyle w:val="Listenummeriert"/>
        <w:rPr>
          <w:rFonts w:cs="Arial"/>
        </w:rPr>
      </w:pPr>
      <w:r>
        <w:t>Mide la resistencia entre las conexiones superior e inferior de las resistencias. ¿Cuál es la resistencia total?</w:t>
      </w:r>
    </w:p>
    <w:p w14:paraId="73C8AA9D" w14:textId="66736BA3" w:rsidR="00322589" w:rsidRPr="000F2095" w:rsidRDefault="00BF594A" w:rsidP="007A7500">
      <w:pPr>
        <w:rPr>
          <w:rFonts w:cs="Arial"/>
        </w:rPr>
      </w:pPr>
      <w:r>
        <w:t xml:space="preserve">Conecta el multímetro y selecciona el rango de medición de 200 mA (200 miliamperios). Conecta la tensión de alimentación con el interruptor del compartimiento de la batería. </w:t>
      </w:r>
    </w:p>
    <w:p w14:paraId="297081D5" w14:textId="7E6FABA6" w:rsidR="00517F69" w:rsidRDefault="00517F69" w:rsidP="009A35AE">
      <w:pPr>
        <w:pStyle w:val="Listenummeriert"/>
      </w:pPr>
      <w:r>
        <w:t>¿Cuál es la corriente indicada?</w:t>
      </w:r>
    </w:p>
    <w:p w14:paraId="7446403E" w14:textId="75A447F9" w:rsidR="00F70C13" w:rsidRPr="009A35AE" w:rsidRDefault="005A31B4" w:rsidP="009A35AE">
      <w:pPr>
        <w:pStyle w:val="Listenummeriert"/>
      </w:pPr>
      <w:r>
        <w:t>Retira el multímetro y sustitúyelo por un cable puente. Sustituye el cable puente en la posición 2 por el multímetro. ¿Cuál es la corriente indicada?</w:t>
      </w:r>
    </w:p>
    <w:p w14:paraId="3FCBCA55" w14:textId="006CF267" w:rsidR="00770ECF" w:rsidRPr="009A35AE" w:rsidRDefault="005A31B4" w:rsidP="00770ECF">
      <w:pPr>
        <w:pStyle w:val="Listenummeriert"/>
      </w:pPr>
      <w:r>
        <w:t>Retira el multímetro y sustitúyelo por un cable puente. Sustituye el cable puente en la posición 3 por el multímetro. ¿Cuál es la corriente indicada?</w:t>
      </w:r>
    </w:p>
    <w:p w14:paraId="299A53D6" w14:textId="5724A0DF" w:rsidR="00F70C13" w:rsidRDefault="00770ECF" w:rsidP="009A35AE">
      <w:pPr>
        <w:pStyle w:val="Listenummeriert"/>
      </w:pPr>
      <w:r>
        <w:t>¿Qué conclusiones obtienes de tus observaciones?</w:t>
      </w:r>
    </w:p>
    <w:p w14:paraId="23695F39" w14:textId="3F294081" w:rsidR="00A05CC9" w:rsidRDefault="00DF2894" w:rsidP="009A35AE">
      <w:pPr>
        <w:pStyle w:val="Listenummeriert"/>
      </w:pPr>
      <w:r>
        <w:t>¿Por qué ambos valores de medición son prácticamente iguales?</w:t>
      </w:r>
    </w:p>
    <w:p w14:paraId="17078CD9" w14:textId="13BE30C7" w:rsidR="006E7C0F" w:rsidRPr="00B52957" w:rsidRDefault="00DF2894" w:rsidP="00B52957">
      <w:pPr>
        <w:pStyle w:val="Listenummeriert"/>
        <w:spacing w:after="0"/>
        <w:rPr>
          <w:b/>
          <w:sz w:val="28"/>
        </w:rPr>
      </w:pPr>
      <w:r>
        <w:t>¿Por qué hay una ligera diferencia entre los valores de medición?</w:t>
      </w:r>
      <w:r>
        <w:br w:type="page"/>
      </w:r>
    </w:p>
    <w:p w14:paraId="7EAA5946" w14:textId="05B5E3DE" w:rsidR="007A7500" w:rsidRPr="00BB45ED" w:rsidRDefault="007A7500" w:rsidP="00E976F1">
      <w:pPr>
        <w:pStyle w:val="berschrift2"/>
      </w:pPr>
      <w:r>
        <w:lastRenderedPageBreak/>
        <w:t>Tarea experimental</w:t>
      </w:r>
    </w:p>
    <w:p w14:paraId="693A30F2" w14:textId="40616BAE" w:rsidR="008D71F2" w:rsidRDefault="009846B2" w:rsidP="00BD6E35">
      <w:pPr>
        <w:pStyle w:val="Listenummeriert"/>
        <w:numPr>
          <w:ilvl w:val="0"/>
          <w:numId w:val="43"/>
        </w:numPr>
        <w:spacing w:after="0"/>
        <w:ind w:left="284" w:hanging="284"/>
      </w:pPr>
      <w:r>
        <w:t xml:space="preserve">Mide la corriente total I en la posición 1, así como las corrientes parciales en las posiciones 2 y 3. Introduce los valores de medición en la primera fila de la siguiente tabla. La </w:t>
      </w:r>
      <w:r w:rsidRPr="009846B2">
        <w:rPr>
          <w:rStyle w:val="Hervorhebung"/>
        </w:rPr>
        <w:fldChar w:fldCharType="begin"/>
      </w:r>
      <w:r w:rsidRPr="009846B2">
        <w:rPr>
          <w:rStyle w:val="Hervorhebung"/>
        </w:rPr>
        <w:instrText xml:space="preserve"> REF _Ref63351727 \h </w:instrText>
      </w:r>
      <w:r>
        <w:rPr>
          <w:rStyle w:val="Hervorhebung"/>
        </w:rPr>
        <w:instrText xml:space="preserve"> \* MERGEFORMAT </w:instrText>
      </w:r>
      <w:r w:rsidRPr="009846B2">
        <w:rPr>
          <w:rStyle w:val="Hervorhebung"/>
        </w:rPr>
      </w:r>
      <w:r w:rsidRPr="009846B2">
        <w:rPr>
          <w:rStyle w:val="Hervorhebung"/>
        </w:rPr>
        <w:fldChar w:fldCharType="separate"/>
      </w:r>
      <w:r w:rsidR="006258E0" w:rsidRPr="006258E0">
        <w:rPr>
          <w:rStyle w:val="Hervorhebung"/>
        </w:rPr>
        <w:t>Imagen 1</w:t>
      </w:r>
      <w:r w:rsidRPr="009846B2">
        <w:rPr>
          <w:rStyle w:val="Hervorhebung"/>
        </w:rPr>
        <w:fldChar w:fldCharType="end"/>
      </w:r>
      <w:r>
        <w:t xml:space="preserve"> indica las posiciones, la </w:t>
      </w:r>
      <w:r w:rsidR="004D25C4" w:rsidRPr="004D25C4">
        <w:rPr>
          <w:rStyle w:val="Hervorhebung"/>
        </w:rPr>
        <w:fldChar w:fldCharType="begin"/>
      </w:r>
      <w:r w:rsidR="004D25C4" w:rsidRPr="004D25C4">
        <w:rPr>
          <w:rStyle w:val="Hervorhebung"/>
        </w:rPr>
        <w:instrText xml:space="preserve"> REF _Ref64045487 \h </w:instrText>
      </w:r>
      <w:r w:rsidR="004D25C4">
        <w:rPr>
          <w:rStyle w:val="Hervorhebung"/>
        </w:rPr>
        <w:instrText xml:space="preserve"> \* MERGEFORMAT </w:instrText>
      </w:r>
      <w:r w:rsidR="004D25C4" w:rsidRPr="004D25C4">
        <w:rPr>
          <w:rStyle w:val="Hervorhebung"/>
        </w:rPr>
      </w:r>
      <w:r w:rsidR="004D25C4" w:rsidRPr="004D25C4">
        <w:rPr>
          <w:rStyle w:val="Hervorhebung"/>
        </w:rPr>
        <w:fldChar w:fldCharType="separate"/>
      </w:r>
      <w:r w:rsidR="006258E0" w:rsidRPr="006258E0">
        <w:rPr>
          <w:rStyle w:val="Hervorhebung"/>
        </w:rPr>
        <w:t>Imagen 2</w:t>
      </w:r>
      <w:r w:rsidR="004D25C4" w:rsidRPr="004D25C4">
        <w:rPr>
          <w:rStyle w:val="Hervorhebung"/>
        </w:rPr>
        <w:fldChar w:fldCharType="end"/>
      </w:r>
      <w:r>
        <w:t xml:space="preserve"> te ayudará a clasificar las corrientes en la tabla.</w:t>
      </w:r>
    </w:p>
    <w:tbl>
      <w:tblPr>
        <w:tblStyle w:val="Tabellenraster"/>
        <w:tblpPr w:leftFromText="142" w:rightFromText="142" w:vertAnchor="page" w:horzAnchor="margin" w:tblpX="398" w:tblpY="3687"/>
        <w:tblW w:w="0" w:type="auto"/>
        <w:tblCellMar>
          <w:top w:w="113" w:type="dxa"/>
          <w:left w:w="113" w:type="dxa"/>
          <w:bottom w:w="113" w:type="dxa"/>
          <w:right w:w="113" w:type="dxa"/>
        </w:tblCellMar>
        <w:tblLook w:val="04A0" w:firstRow="1" w:lastRow="0" w:firstColumn="1" w:lastColumn="0" w:noHBand="0" w:noVBand="1"/>
      </w:tblPr>
      <w:tblGrid>
        <w:gridCol w:w="1714"/>
        <w:gridCol w:w="1660"/>
        <w:gridCol w:w="1667"/>
        <w:gridCol w:w="1876"/>
        <w:gridCol w:w="1843"/>
      </w:tblGrid>
      <w:tr w:rsidR="006E7C0F" w14:paraId="55BEB717" w14:textId="77777777" w:rsidTr="009846B2">
        <w:trPr>
          <w:trHeight w:val="284"/>
        </w:trPr>
        <w:tc>
          <w:tcPr>
            <w:tcW w:w="1714" w:type="dxa"/>
            <w:vMerge w:val="restart"/>
            <w:vAlign w:val="bottom"/>
          </w:tcPr>
          <w:p w14:paraId="6FF74E49" w14:textId="77777777" w:rsidR="006E7C0F" w:rsidRDefault="006E7C0F" w:rsidP="004D25C4">
            <w:pPr>
              <w:jc w:val="center"/>
              <w:rPr>
                <w:rFonts w:cs="Arial"/>
                <w:i/>
              </w:rPr>
            </w:pPr>
            <w:r>
              <w:rPr>
                <w:i/>
              </w:rPr>
              <w:t>Resistencia 1</w:t>
            </w:r>
          </w:p>
          <w:p w14:paraId="7D8336E9" w14:textId="55330A30" w:rsidR="006E7C0F" w:rsidRDefault="006E7C0F" w:rsidP="004D25C4">
            <w:pPr>
              <w:jc w:val="center"/>
              <w:rPr>
                <w:rFonts w:cs="Arial"/>
                <w:i/>
              </w:rPr>
            </w:pPr>
            <w:r>
              <w:rPr>
                <w:i/>
              </w:rPr>
              <w:t>R1</w:t>
            </w:r>
          </w:p>
        </w:tc>
        <w:tc>
          <w:tcPr>
            <w:tcW w:w="1660" w:type="dxa"/>
            <w:vMerge w:val="restart"/>
            <w:vAlign w:val="bottom"/>
          </w:tcPr>
          <w:p w14:paraId="2DDE742B" w14:textId="77777777" w:rsidR="006E7C0F" w:rsidRDefault="006E7C0F" w:rsidP="004D25C4">
            <w:pPr>
              <w:jc w:val="center"/>
              <w:rPr>
                <w:rFonts w:cs="Arial"/>
                <w:i/>
              </w:rPr>
            </w:pPr>
            <w:r>
              <w:rPr>
                <w:i/>
              </w:rPr>
              <w:t>Resistencia 2</w:t>
            </w:r>
          </w:p>
          <w:p w14:paraId="4A1B6246" w14:textId="768A1689" w:rsidR="006E7C0F" w:rsidRDefault="006E7C0F" w:rsidP="004D25C4">
            <w:pPr>
              <w:jc w:val="center"/>
              <w:rPr>
                <w:rFonts w:cs="Arial"/>
                <w:i/>
              </w:rPr>
            </w:pPr>
            <w:r>
              <w:rPr>
                <w:i/>
              </w:rPr>
              <w:t>R2</w:t>
            </w:r>
          </w:p>
        </w:tc>
        <w:tc>
          <w:tcPr>
            <w:tcW w:w="1667" w:type="dxa"/>
            <w:vMerge w:val="restart"/>
            <w:vAlign w:val="bottom"/>
          </w:tcPr>
          <w:p w14:paraId="1795EA4E" w14:textId="2F9D1F65" w:rsidR="006E7C0F" w:rsidRDefault="00A8090C" w:rsidP="004D25C4">
            <w:pPr>
              <w:jc w:val="center"/>
              <w:rPr>
                <w:rFonts w:cs="Arial"/>
                <w:i/>
              </w:rPr>
            </w:pPr>
            <w:r>
              <w:rPr>
                <w:i/>
              </w:rPr>
              <w:t>Resistencia total</w:t>
            </w:r>
          </w:p>
          <w:p w14:paraId="6D4A61C3" w14:textId="1D254AE7" w:rsidR="006E7C0F" w:rsidRDefault="00A8090C" w:rsidP="004D25C4">
            <w:pPr>
              <w:jc w:val="center"/>
              <w:rPr>
                <w:rFonts w:cs="Arial"/>
                <w:i/>
              </w:rPr>
            </w:pPr>
            <w:r>
              <w:rPr>
                <w:i/>
              </w:rPr>
              <w:t>I</w:t>
            </w:r>
          </w:p>
        </w:tc>
        <w:tc>
          <w:tcPr>
            <w:tcW w:w="3719" w:type="dxa"/>
            <w:gridSpan w:val="2"/>
            <w:vAlign w:val="center"/>
          </w:tcPr>
          <w:p w14:paraId="59957537" w14:textId="22DC489D" w:rsidR="006E7C0F" w:rsidRDefault="00A8090C" w:rsidP="004D25C4">
            <w:pPr>
              <w:jc w:val="center"/>
              <w:rPr>
                <w:rFonts w:cs="Arial"/>
                <w:i/>
              </w:rPr>
            </w:pPr>
            <w:r>
              <w:rPr>
                <w:i/>
              </w:rPr>
              <w:t>Resistencias parciales</w:t>
            </w:r>
          </w:p>
        </w:tc>
      </w:tr>
      <w:tr w:rsidR="006E7C0F" w14:paraId="6176B319" w14:textId="77777777" w:rsidTr="009846B2">
        <w:trPr>
          <w:trHeight w:val="284"/>
        </w:trPr>
        <w:tc>
          <w:tcPr>
            <w:tcW w:w="1714" w:type="dxa"/>
            <w:vMerge/>
            <w:vAlign w:val="center"/>
          </w:tcPr>
          <w:p w14:paraId="1082CDB7" w14:textId="77777777" w:rsidR="006E7C0F" w:rsidRPr="00C302F7" w:rsidRDefault="006E7C0F" w:rsidP="004D25C4">
            <w:pPr>
              <w:jc w:val="center"/>
              <w:rPr>
                <w:rFonts w:cs="Arial"/>
                <w:i/>
              </w:rPr>
            </w:pPr>
          </w:p>
        </w:tc>
        <w:tc>
          <w:tcPr>
            <w:tcW w:w="1660" w:type="dxa"/>
            <w:vMerge/>
            <w:vAlign w:val="center"/>
          </w:tcPr>
          <w:p w14:paraId="051AAF97" w14:textId="77777777" w:rsidR="006E7C0F" w:rsidRDefault="006E7C0F" w:rsidP="004D25C4">
            <w:pPr>
              <w:jc w:val="center"/>
              <w:rPr>
                <w:rFonts w:cs="Arial"/>
                <w:i/>
              </w:rPr>
            </w:pPr>
          </w:p>
        </w:tc>
        <w:tc>
          <w:tcPr>
            <w:tcW w:w="1667" w:type="dxa"/>
            <w:vMerge/>
            <w:vAlign w:val="center"/>
          </w:tcPr>
          <w:p w14:paraId="6BCED99E" w14:textId="77777777" w:rsidR="006E7C0F" w:rsidRDefault="006E7C0F" w:rsidP="004D25C4">
            <w:pPr>
              <w:jc w:val="center"/>
              <w:rPr>
                <w:rFonts w:cs="Arial"/>
                <w:i/>
              </w:rPr>
            </w:pPr>
          </w:p>
        </w:tc>
        <w:tc>
          <w:tcPr>
            <w:tcW w:w="1876" w:type="dxa"/>
            <w:vAlign w:val="bottom"/>
          </w:tcPr>
          <w:p w14:paraId="797F7137" w14:textId="126091FA" w:rsidR="006E7C0F" w:rsidRDefault="00A8090C" w:rsidP="004D25C4">
            <w:pPr>
              <w:jc w:val="center"/>
              <w:rPr>
                <w:rFonts w:cs="Arial"/>
                <w:i/>
              </w:rPr>
            </w:pPr>
            <w:r>
              <w:rPr>
                <w:i/>
              </w:rPr>
              <w:t>I1</w:t>
            </w:r>
          </w:p>
        </w:tc>
        <w:tc>
          <w:tcPr>
            <w:tcW w:w="1843" w:type="dxa"/>
            <w:vAlign w:val="bottom"/>
          </w:tcPr>
          <w:p w14:paraId="29273DB3" w14:textId="58497AD0" w:rsidR="006E7C0F" w:rsidRPr="00C302F7" w:rsidRDefault="00A8090C" w:rsidP="004D25C4">
            <w:pPr>
              <w:jc w:val="center"/>
              <w:rPr>
                <w:rFonts w:cs="Arial"/>
                <w:i/>
              </w:rPr>
            </w:pPr>
            <w:r>
              <w:rPr>
                <w:i/>
              </w:rPr>
              <w:t>I2</w:t>
            </w:r>
          </w:p>
        </w:tc>
      </w:tr>
      <w:tr w:rsidR="006E7C0F" w14:paraId="2CEC0369" w14:textId="77777777" w:rsidTr="009846B2">
        <w:tc>
          <w:tcPr>
            <w:tcW w:w="1714" w:type="dxa"/>
            <w:vAlign w:val="center"/>
          </w:tcPr>
          <w:p w14:paraId="21C1B354" w14:textId="77777777" w:rsidR="006E7C0F" w:rsidRDefault="006E7C0F" w:rsidP="004D25C4">
            <w:pPr>
              <w:jc w:val="center"/>
              <w:rPr>
                <w:rFonts w:cs="Arial"/>
              </w:rPr>
            </w:pPr>
            <w:r>
              <w:t>47 kΩ</w:t>
            </w:r>
          </w:p>
        </w:tc>
        <w:tc>
          <w:tcPr>
            <w:tcW w:w="1660" w:type="dxa"/>
            <w:vAlign w:val="center"/>
          </w:tcPr>
          <w:p w14:paraId="1F0970EA" w14:textId="77777777" w:rsidR="006E7C0F" w:rsidRDefault="006E7C0F" w:rsidP="004D25C4">
            <w:pPr>
              <w:jc w:val="center"/>
              <w:rPr>
                <w:rFonts w:cs="Arial"/>
              </w:rPr>
            </w:pPr>
            <w:r>
              <w:t>47 kΩ</w:t>
            </w:r>
          </w:p>
        </w:tc>
        <w:tc>
          <w:tcPr>
            <w:tcW w:w="1667" w:type="dxa"/>
            <w:vAlign w:val="center"/>
          </w:tcPr>
          <w:p w14:paraId="483D7ADA" w14:textId="77777777" w:rsidR="006E7C0F" w:rsidRDefault="006E7C0F" w:rsidP="004D25C4">
            <w:pPr>
              <w:jc w:val="center"/>
              <w:rPr>
                <w:rFonts w:cs="Arial"/>
              </w:rPr>
            </w:pPr>
          </w:p>
        </w:tc>
        <w:tc>
          <w:tcPr>
            <w:tcW w:w="1876" w:type="dxa"/>
            <w:vAlign w:val="center"/>
          </w:tcPr>
          <w:p w14:paraId="799EDFB9" w14:textId="77777777" w:rsidR="006E7C0F" w:rsidRDefault="006E7C0F" w:rsidP="004D25C4">
            <w:pPr>
              <w:jc w:val="center"/>
              <w:rPr>
                <w:rFonts w:cs="Arial"/>
              </w:rPr>
            </w:pPr>
          </w:p>
        </w:tc>
        <w:tc>
          <w:tcPr>
            <w:tcW w:w="1843" w:type="dxa"/>
            <w:vAlign w:val="center"/>
          </w:tcPr>
          <w:p w14:paraId="5EF9B6F0" w14:textId="77777777" w:rsidR="006E7C0F" w:rsidRDefault="006E7C0F" w:rsidP="004D25C4">
            <w:pPr>
              <w:jc w:val="center"/>
              <w:rPr>
                <w:rFonts w:cs="Arial"/>
              </w:rPr>
            </w:pPr>
          </w:p>
        </w:tc>
      </w:tr>
      <w:tr w:rsidR="006E7C0F" w14:paraId="3B54F409" w14:textId="77777777" w:rsidTr="009846B2">
        <w:tc>
          <w:tcPr>
            <w:tcW w:w="1714" w:type="dxa"/>
            <w:vAlign w:val="center"/>
          </w:tcPr>
          <w:p w14:paraId="754B8E09" w14:textId="77777777" w:rsidR="006E7C0F" w:rsidRDefault="006E7C0F" w:rsidP="004D25C4">
            <w:pPr>
              <w:jc w:val="center"/>
              <w:rPr>
                <w:rFonts w:cs="Arial"/>
              </w:rPr>
            </w:pPr>
            <w:r>
              <w:t>47 kΩ</w:t>
            </w:r>
          </w:p>
        </w:tc>
        <w:tc>
          <w:tcPr>
            <w:tcW w:w="1660" w:type="dxa"/>
            <w:vAlign w:val="center"/>
          </w:tcPr>
          <w:p w14:paraId="6E94E6A1" w14:textId="77777777" w:rsidR="006E7C0F" w:rsidRDefault="006E7C0F" w:rsidP="004D25C4">
            <w:pPr>
              <w:jc w:val="center"/>
              <w:rPr>
                <w:rFonts w:cs="Arial"/>
              </w:rPr>
            </w:pPr>
            <w:r>
              <w:t>3,3 kΩ</w:t>
            </w:r>
          </w:p>
        </w:tc>
        <w:tc>
          <w:tcPr>
            <w:tcW w:w="1667" w:type="dxa"/>
            <w:vAlign w:val="center"/>
          </w:tcPr>
          <w:p w14:paraId="616095F6" w14:textId="1F335BC8" w:rsidR="006E7C0F" w:rsidRDefault="006E7C0F" w:rsidP="004D25C4">
            <w:pPr>
              <w:jc w:val="center"/>
              <w:rPr>
                <w:rFonts w:cs="Arial"/>
              </w:rPr>
            </w:pPr>
          </w:p>
        </w:tc>
        <w:tc>
          <w:tcPr>
            <w:tcW w:w="1876" w:type="dxa"/>
            <w:vAlign w:val="center"/>
          </w:tcPr>
          <w:p w14:paraId="5165F8B9" w14:textId="00627E00" w:rsidR="006E7C0F" w:rsidRDefault="006E7C0F" w:rsidP="004D25C4">
            <w:pPr>
              <w:jc w:val="center"/>
              <w:rPr>
                <w:rFonts w:cs="Arial"/>
              </w:rPr>
            </w:pPr>
          </w:p>
        </w:tc>
        <w:tc>
          <w:tcPr>
            <w:tcW w:w="1843" w:type="dxa"/>
            <w:vAlign w:val="center"/>
          </w:tcPr>
          <w:p w14:paraId="5003C2CC" w14:textId="77777777" w:rsidR="006E7C0F" w:rsidRDefault="006E7C0F" w:rsidP="004D25C4">
            <w:pPr>
              <w:jc w:val="center"/>
              <w:rPr>
                <w:rFonts w:cs="Arial"/>
              </w:rPr>
            </w:pPr>
          </w:p>
        </w:tc>
      </w:tr>
    </w:tbl>
    <w:p w14:paraId="24C44A2C" w14:textId="7E43DDFB" w:rsidR="008D71F2" w:rsidRDefault="008D71F2">
      <w:pPr>
        <w:spacing w:after="0"/>
        <w:jc w:val="left"/>
        <w:rPr>
          <w:noProof/>
        </w:rPr>
      </w:pPr>
    </w:p>
    <w:p w14:paraId="089C980C" w14:textId="7067C8FA" w:rsidR="004D25C4" w:rsidRDefault="00B1257A" w:rsidP="007C41A2">
      <w:pPr>
        <w:pStyle w:val="Listenummeriert"/>
        <w:numPr>
          <w:ilvl w:val="0"/>
          <w:numId w:val="43"/>
        </w:numPr>
        <w:tabs>
          <w:tab w:val="left" w:pos="2268"/>
          <w:tab w:val="left" w:pos="2835"/>
          <w:tab w:val="left" w:pos="4536"/>
          <w:tab w:val="left" w:pos="5103"/>
        </w:tabs>
        <w:ind w:left="284" w:hanging="284"/>
      </w:pPr>
      <w:r>
        <w:rPr>
          <w:lang w:val="de-DE"/>
        </w:rPr>
        <mc:AlternateContent>
          <mc:Choice Requires="wps">
            <w:drawing>
              <wp:anchor distT="45720" distB="45720" distL="114300" distR="114300" simplePos="0" relativeHeight="251680768" behindDoc="0" locked="0" layoutInCell="1" allowOverlap="1" wp14:anchorId="58961308" wp14:editId="49D0687B">
                <wp:simplePos x="0" y="0"/>
                <wp:positionH relativeFrom="column">
                  <wp:posOffset>4410710</wp:posOffset>
                </wp:positionH>
                <wp:positionV relativeFrom="paragraph">
                  <wp:posOffset>543560</wp:posOffset>
                </wp:positionV>
                <wp:extent cx="701040" cy="266700"/>
                <wp:effectExtent l="0" t="0" r="381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1040" cy="266700"/>
                        </a:xfrm>
                        <a:prstGeom prst="rect">
                          <a:avLst/>
                        </a:prstGeom>
                        <a:solidFill>
                          <a:srgbClr val="FFFFFF"/>
                        </a:solidFill>
                        <a:ln w="9525">
                          <a:noFill/>
                          <a:miter lim="800000"/>
                          <a:headEnd/>
                          <a:tailEnd/>
                        </a:ln>
                      </wps:spPr>
                      <wps:txbx>
                        <w:txbxContent>
                          <w:p w14:paraId="68CC8973" w14:textId="737D178F" w:rsidR="00B1257A" w:rsidRDefault="007179F1">
                            <w:r>
                              <w:t>Nodo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8961308" id="Textfeld 2" o:spid="_x0000_s1028" type="#_x0000_t202" style="position:absolute;left:0;text-align:left;margin-left:347.3pt;margin-top:42.8pt;width:55.2pt;height:21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" stroked="f">
                <v:textbox>
                  <w:txbxContent>
                    <w:p w14:paraId="68CC8973" w14:textId="737D178F" w:rsidR="00B1257A" w:rsidRDefault="007179F1">
                      <w:r>
                        <w:t>Nodo</w:t>
                      </w:r>
                    </w:p>
                  </w:txbxContent>
                </v:textbox>
              </v:shape>
            </w:pict>
          </mc:Fallback>
        </mc:AlternateContent>
      </w:r>
      <w:r>
        <w:rPr>
          <w:lang w:val="de-DE"/>
        </w:rPr>
        <mc:AlternateContent>
          <mc:Choice Requires="wps">
            <w:drawing>
              <wp:anchor distT="0" distB="0" distL="114300" distR="114300" simplePos="0" relativeHeight="251671552" behindDoc="0" locked="0" layoutInCell="1" allowOverlap="1" wp14:anchorId="524B29F8" wp14:editId="03FC8D62">
                <wp:simplePos x="0" y="0"/>
                <wp:positionH relativeFrom="column">
                  <wp:posOffset>3547745</wp:posOffset>
                </wp:positionH>
                <wp:positionV relativeFrom="paragraph">
                  <wp:posOffset>3097213</wp:posOffset>
                </wp:positionV>
                <wp:extent cx="2157413" cy="428625"/>
                <wp:effectExtent l="0" t="0" r="0" b="0"/>
                <wp:wrapSquare wrapText="bothSides"/>
                <wp:docPr id="5" name="Textfeld 5"/>
                <wp:cNvGraphicFramePr/>
                <a:graphic xmlns:a="http://schemas.openxmlformats.org/drawingml/2006/main">
                  <a:graphicData uri="http://schemas.microsoft.com/office/word/2010/wordprocessingShape">
                    <wps:wsp>
                      <wps:cNvSpPr txBox="1"/>
                      <wps:spPr>
                        <a:xfrm>
                          <a:off x="0" y="0"/>
                          <a:ext cx="2157413" cy="428625"/>
                        </a:xfrm>
                        <a:prstGeom prst="rect">
                          <a:avLst/>
                        </a:prstGeom>
                        <a:solidFill>
                          <a:prstClr val="white"/>
                        </a:solidFill>
                        <a:ln>
                          <a:noFill/>
                        </a:ln>
                        <a:effectLst/>
                      </wps:spPr>
                      <wps:txbx>
                        <w:txbxContent>
                          <w:p w14:paraId="77DF24A7" w14:textId="6D19C7DF" w:rsidR="00C53AFF" w:rsidRPr="002C7BCF" w:rsidRDefault="00C53AFF" w:rsidP="00C53AFF">
                            <w:pPr>
                              <w:pStyle w:val="Beschriftung"/>
                              <w:rPr>
                                <w:noProof/>
                              </w:rPr>
                            </w:pPr>
                            <w:bookmarkStart w:id="2" w:name="_Ref64045487"/>
                            <w:r>
                              <w:t xml:space="preserve">Imagen </w:t>
                            </w:r>
                            <w:r w:rsidR="00DC3C43">
                              <w:fldChar w:fldCharType="begin"/>
                            </w:r>
                            <w:r w:rsidR="00DC3C43">
                              <w:instrText xml:space="preserve"> SEQ Abbildung \* ARABIC </w:instrText>
                            </w:r>
                            <w:r w:rsidR="00DC3C43">
                              <w:fldChar w:fldCharType="separate"/>
                            </w:r>
                            <w:r w:rsidR="006258E0">
                              <w:rPr>
                                <w:noProof/>
                              </w:rPr>
                              <w:t>3</w:t>
                            </w:r>
                            <w:r w:rsidR="00DC3C43">
                              <w:rPr>
                                <w:noProof/>
                              </w:rPr>
                              <w:fldChar w:fldCharType="end"/>
                            </w:r>
                            <w:bookmarkEnd w:id="2"/>
                            <w:r>
                              <w:t>: Corrientes en el circuito</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24B29F8" id="Textfeld 5" o:spid="_x0000_s1029" type="#_x0000_t202" style="position:absolute;left:0;text-align:left;margin-left:279.35pt;margin-top:243.9pt;width:169.9pt;height:33.7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" stroked="f">
                <v:textbox style="mso-fit-shape-to-text:t" inset="0,0,0,0">
                  <w:txbxContent>
                    <w:p w14:paraId="77DF24A7" w14:textId="6D19C7DF" w:rsidR="00C53AFF" w:rsidRPr="002C7BCF" w:rsidRDefault="00C53AFF" w:rsidP="00C53AFF">
                      <w:pPr>
                        <w:pStyle w:val="Beschriftung"/>
                        <w:rPr>
                          <w:noProof/>
                        </w:rPr>
                      </w:pPr>
                      <w:bookmarkStart w:id="5" w:name="_Ref64045487"/>
                      <w:r>
                        <w:t xml:space="preserve">Imagen </w:t>
                      </w:r>
                      <w:fldSimple w:instr=" SEQ Abbildung \* ARABIC ">
                        <w:r w:rsidR="006258E0">
                          <w:rPr>
                            <w:noProof/>
                          </w:rPr>
                          <w:t>3</w:t>
                        </w:r>
                      </w:fldSimple>
                      <w:bookmarkEnd w:id="5"/>
                      <w:r>
                        <w:t>: Corrientes en el circuito</w:t>
                      </w:r>
                    </w:p>
                  </w:txbxContent>
                </v:textbox>
                <w10:wrap type="square"/>
              </v:shape>
            </w:pict>
          </mc:Fallback>
        </mc:AlternateContent>
      </w:r>
      <w:r>
        <w:rPr>
          <w:lang w:val="de-DE"/>
        </w:rPr>
        <w:drawing>
          <wp:anchor distT="0" distB="0" distL="114300" distR="114300" simplePos="0" relativeHeight="251673600" behindDoc="0" locked="0" layoutInCell="1" allowOverlap="1" wp14:anchorId="0EFF4C21" wp14:editId="374A8FCD">
            <wp:simplePos x="0" y="0"/>
            <wp:positionH relativeFrom="column">
              <wp:posOffset>3601085</wp:posOffset>
            </wp:positionH>
            <wp:positionV relativeFrom="paragraph">
              <wp:posOffset>129540</wp:posOffset>
            </wp:positionV>
            <wp:extent cx="2159635" cy="2753995"/>
            <wp:effectExtent l="0" t="0" r="0" b="825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derstand Parallelschaltung.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159635" cy="2753995"/>
                    </a:xfrm>
                    <a:prstGeom prst="rect">
                      <a:avLst/>
                    </a:prstGeom>
                  </pic:spPr>
                </pic:pic>
              </a:graphicData>
            </a:graphic>
            <wp14:sizeRelH relativeFrom="margin">
              <wp14:pctWidth>0</wp14:pctWidth>
            </wp14:sizeRelH>
            <wp14:sizeRelV relativeFrom="margin">
              <wp14:pctHeight>0</wp14:pctHeight>
            </wp14:sizeRelV>
          </wp:anchor>
        </w:drawing>
      </w:r>
      <w:r>
        <w:t>Puedes observar que la corriente total se divide en las dos resistencias. Sustituye la resistencia inferior R2 de 47 kΩ por la resistencia de 3,3 kΩ y repite las mediciones en ambas resistencias. Introduce los resultados en la tabla (el valor de la corriente total puede extraerse de la primera fila).</w:t>
      </w:r>
    </w:p>
    <w:p w14:paraId="6F0E2B9D" w14:textId="17081706" w:rsidR="00C53AFF" w:rsidRDefault="004D25C4" w:rsidP="004D25C4">
      <w:pPr>
        <w:pStyle w:val="Listenummeriert"/>
        <w:numPr>
          <w:ilvl w:val="0"/>
          <w:numId w:val="43"/>
        </w:numPr>
        <w:tabs>
          <w:tab w:val="left" w:pos="2268"/>
          <w:tab w:val="left" w:pos="2835"/>
          <w:tab w:val="left" w:pos="4536"/>
          <w:tab w:val="left" w:pos="5103"/>
        </w:tabs>
        <w:ind w:left="284" w:hanging="284"/>
      </w:pPr>
      <w:r>
        <w:t>Suma las corrientes I1 e I2 de cada fila y compáralas con la corriente total I. ¿Qué conclusiones puedes extraer?</w:t>
      </w:r>
    </w:p>
    <w:p w14:paraId="41458D25" w14:textId="22D7E5B3" w:rsidR="000043F8" w:rsidRDefault="00C53AFF" w:rsidP="000043F8">
      <w:pPr>
        <w:pStyle w:val="Listenummeriert"/>
        <w:numPr>
          <w:ilvl w:val="0"/>
          <w:numId w:val="43"/>
        </w:numPr>
        <w:tabs>
          <w:tab w:val="left" w:pos="2268"/>
          <w:tab w:val="left" w:pos="2835"/>
          <w:tab w:val="left" w:pos="4536"/>
          <w:tab w:val="left" w:pos="5103"/>
        </w:tabs>
        <w:ind w:left="284" w:hanging="284"/>
      </w:pPr>
      <w:r>
        <w:t>La relación entre todas las corrientes en un punto de un circuito (en nuestro caso se trata de todo el circuito) se expresa mediante la primera ley de Kirchhoff (ley de nodos):</w:t>
      </w:r>
      <w:r>
        <w:br/>
      </w:r>
      <w:r>
        <w:br/>
      </w:r>
      <w:r>
        <w:rPr>
          <w:rStyle w:val="IntensiveHervorhebung"/>
        </w:rPr>
        <w:t>En un circuito cerrado, la suma de las corrientes que entra a un nodo es igual a la suma de las corrientes que salen de él.</w:t>
      </w:r>
      <w:r>
        <w:rPr>
          <w:rStyle w:val="IntensiveHervorhebung"/>
        </w:rPr>
        <w:br/>
      </w:r>
      <w:r>
        <w:br/>
        <w:t xml:space="preserve">Esta regla puede apreciarse en la </w:t>
      </w:r>
      <w:r w:rsidR="008B5B40" w:rsidRPr="00C53AFF">
        <w:rPr>
          <w:rStyle w:val="Hervorhebung"/>
        </w:rPr>
        <w:fldChar w:fldCharType="begin"/>
      </w:r>
      <w:r w:rsidR="008B5B40" w:rsidRPr="00C53AFF">
        <w:rPr>
          <w:rStyle w:val="Hervorhebung"/>
        </w:rPr>
        <w:instrText xml:space="preserve"> REF _Ref64045487 \h </w:instrText>
      </w:r>
      <w:r w:rsidR="008B5B40">
        <w:rPr>
          <w:rStyle w:val="Hervorhebung"/>
        </w:rPr>
        <w:instrText xml:space="preserve"> \* MERGEFORMAT </w:instrText>
      </w:r>
      <w:r w:rsidR="008B5B40" w:rsidRPr="00C53AFF">
        <w:rPr>
          <w:rStyle w:val="Hervorhebung"/>
        </w:rPr>
      </w:r>
      <w:r w:rsidR="008B5B40" w:rsidRPr="00C53AFF">
        <w:rPr>
          <w:rStyle w:val="Hervorhebung"/>
        </w:rPr>
        <w:fldChar w:fldCharType="separate"/>
      </w:r>
      <w:r w:rsidR="006258E0" w:rsidRPr="006258E0">
        <w:rPr>
          <w:rStyle w:val="Hervorhebung"/>
        </w:rPr>
        <w:t>Imagen 2</w:t>
      </w:r>
      <w:r w:rsidR="008B5B40" w:rsidRPr="00C53AFF">
        <w:rPr>
          <w:rStyle w:val="Hervorhebung"/>
        </w:rPr>
        <w:fldChar w:fldCharType="end"/>
      </w:r>
      <w:r>
        <w:t>. A tal fin, observa el flujo de corriente. Suma las corrientes que ingresan al nodo. Resta las corrientes que salen del nodo. Realiza el cálculo para cada fila de la tabla que contiene los valores de medición. ¿Qué notas?</w:t>
      </w:r>
    </w:p>
    <w:p w14:paraId="76BB4A5C" w14:textId="77777777" w:rsidR="000043F8" w:rsidRDefault="000043F8" w:rsidP="000043F8">
      <w:pPr>
        <w:pStyle w:val="Listenummeriert"/>
        <w:numPr>
          <w:ilvl w:val="0"/>
          <w:numId w:val="0"/>
        </w:numPr>
        <w:tabs>
          <w:tab w:val="left" w:pos="2268"/>
          <w:tab w:val="left" w:pos="2835"/>
          <w:tab w:val="left" w:pos="4536"/>
          <w:tab w:val="left" w:pos="5103"/>
        </w:tabs>
        <w:ind w:left="284" w:hanging="284"/>
      </w:pPr>
    </w:p>
    <w:p w14:paraId="2BBF8F94" w14:textId="77777777" w:rsidR="00A05CC9" w:rsidRPr="00A05CC9" w:rsidRDefault="00A05CC9" w:rsidP="00B52957">
      <w:pPr>
        <w:tabs>
          <w:tab w:val="left" w:pos="2268"/>
          <w:tab w:val="left" w:pos="2835"/>
          <w:tab w:val="left" w:pos="4536"/>
          <w:tab w:val="left" w:pos="5103"/>
        </w:tabs>
        <w:spacing w:before="120"/>
        <w:ind w:left="284" w:hanging="284"/>
        <w:jc w:val="left"/>
      </w:pPr>
    </w:p>
    <w:sectPr w:rsidR="00A05CC9" w:rsidRPr="00A05CC9" w:rsidSect="00E96821">
      <w:headerReference w:type="even" r:id="rId14"/>
      <w:headerReference w:type="default" r:id="rId15"/>
      <w:footerReference w:type="even" r:id="rId16"/>
      <w:footerReference w:type="default" r:id="rId17"/>
      <w:headerReference w:type="first" r:id="rId18"/>
      <w:footerReference w:type="first" r:id="rId19"/>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33D1E" w14:textId="77777777" w:rsidR="006C7522" w:rsidRDefault="006C7522">
      <w:r>
        <w:separator/>
      </w:r>
    </w:p>
  </w:endnote>
  <w:endnote w:type="continuationSeparator" w:id="0">
    <w:p w14:paraId="405748B8" w14:textId="77777777" w:rsidR="006C7522" w:rsidRDefault="006C7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D903FB">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1BBC8" w14:textId="77777777" w:rsidR="00D903FB" w:rsidRDefault="00D903F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29CC8" w14:textId="77777777" w:rsidR="006C7522" w:rsidRDefault="006C7522">
      <w:r>
        <w:separator/>
      </w:r>
    </w:p>
  </w:footnote>
  <w:footnote w:type="continuationSeparator" w:id="0">
    <w:p w14:paraId="4EE414F2" w14:textId="77777777" w:rsidR="006C7522" w:rsidRDefault="006C7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EJE TEMÁTICO</w:t>
    </w:r>
    <w:r>
      <w:t xml:space="preserve"> </w:t>
    </w:r>
    <w:r>
      <w:tab/>
    </w:r>
    <w:r>
      <w:tab/>
    </w:r>
    <w:r>
      <w:rPr>
        <w:noProof/>
        <w:lang w:val="de-DE"/>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77777777" w:rsidR="00937B5D" w:rsidRDefault="006A67CE">
    <w:pPr>
      <w:pStyle w:val="Kopfzeile"/>
    </w:pPr>
    <w:r>
      <w:rPr>
        <w:noProof/>
        <w:lang w:val="de-DE"/>
      </w:rPr>
      <w:drawing>
        <wp:anchor distT="0" distB="0" distL="114300" distR="114300" simplePos="0" relativeHeight="251658240"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ELECTRÓNICA </w:t>
    </w:r>
    <w:r>
      <w:tab/>
    </w:r>
    <w:r>
      <w:tab/>
    </w:r>
    <w:r>
      <w:rPr>
        <w:noProof/>
        <w:lang w:val="de-DE"/>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F74A8" w14:textId="77777777" w:rsidR="00D903FB" w:rsidRDefault="00D903F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7"/>
  </w:num>
  <w:num w:numId="13">
    <w:abstractNumId w:val="12"/>
  </w:num>
  <w:num w:numId="14">
    <w:abstractNumId w:val="31"/>
  </w:num>
  <w:num w:numId="15">
    <w:abstractNumId w:val="16"/>
  </w:num>
  <w:num w:numId="16">
    <w:abstractNumId w:val="14"/>
  </w:num>
  <w:num w:numId="17">
    <w:abstractNumId w:val="15"/>
  </w:num>
  <w:num w:numId="18">
    <w:abstractNumId w:val="17"/>
  </w:num>
  <w:num w:numId="19">
    <w:abstractNumId w:val="29"/>
  </w:num>
  <w:num w:numId="20">
    <w:abstractNumId w:val="26"/>
  </w:num>
  <w:num w:numId="21">
    <w:abstractNumId w:val="24"/>
  </w:num>
  <w:num w:numId="22">
    <w:abstractNumId w:val="19"/>
  </w:num>
  <w:num w:numId="23">
    <w:abstractNumId w:val="21"/>
  </w:num>
  <w:num w:numId="24">
    <w:abstractNumId w:val="20"/>
  </w:num>
  <w:num w:numId="25">
    <w:abstractNumId w:val="23"/>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0"/>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s-ES" w:vendorID="64" w:dllVersion="0"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2589"/>
    <w:rsid w:val="000043F8"/>
    <w:rsid w:val="00015DCF"/>
    <w:rsid w:val="000173AE"/>
    <w:rsid w:val="00022F11"/>
    <w:rsid w:val="0002512F"/>
    <w:rsid w:val="0003721F"/>
    <w:rsid w:val="0004739D"/>
    <w:rsid w:val="00047CC3"/>
    <w:rsid w:val="00051787"/>
    <w:rsid w:val="0005193D"/>
    <w:rsid w:val="000656BD"/>
    <w:rsid w:val="000722C8"/>
    <w:rsid w:val="0007519E"/>
    <w:rsid w:val="00075E94"/>
    <w:rsid w:val="000764B6"/>
    <w:rsid w:val="000768BA"/>
    <w:rsid w:val="000800CF"/>
    <w:rsid w:val="00083EE8"/>
    <w:rsid w:val="000A14B0"/>
    <w:rsid w:val="000A3654"/>
    <w:rsid w:val="000A58E5"/>
    <w:rsid w:val="000B0025"/>
    <w:rsid w:val="000C0C66"/>
    <w:rsid w:val="000C1C40"/>
    <w:rsid w:val="000D0BC4"/>
    <w:rsid w:val="000D3717"/>
    <w:rsid w:val="000D4921"/>
    <w:rsid w:val="000D7297"/>
    <w:rsid w:val="000E3792"/>
    <w:rsid w:val="000E79F3"/>
    <w:rsid w:val="000E7A07"/>
    <w:rsid w:val="000F05B0"/>
    <w:rsid w:val="000F2095"/>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325C"/>
    <w:rsid w:val="001B5142"/>
    <w:rsid w:val="001B764B"/>
    <w:rsid w:val="001D1C2A"/>
    <w:rsid w:val="001D69C8"/>
    <w:rsid w:val="001E6344"/>
    <w:rsid w:val="001E6448"/>
    <w:rsid w:val="001E67A0"/>
    <w:rsid w:val="001F17D2"/>
    <w:rsid w:val="001F4F66"/>
    <w:rsid w:val="001F769C"/>
    <w:rsid w:val="00204678"/>
    <w:rsid w:val="002046AD"/>
    <w:rsid w:val="00205E7E"/>
    <w:rsid w:val="00217A7E"/>
    <w:rsid w:val="002323C1"/>
    <w:rsid w:val="00241577"/>
    <w:rsid w:val="00247250"/>
    <w:rsid w:val="00251174"/>
    <w:rsid w:val="002529AC"/>
    <w:rsid w:val="0026611F"/>
    <w:rsid w:val="00271A2E"/>
    <w:rsid w:val="00280D4B"/>
    <w:rsid w:val="00282294"/>
    <w:rsid w:val="0028590F"/>
    <w:rsid w:val="002A22E6"/>
    <w:rsid w:val="002A5084"/>
    <w:rsid w:val="002A69BD"/>
    <w:rsid w:val="002D2BEF"/>
    <w:rsid w:val="002D3AB9"/>
    <w:rsid w:val="002D3EE9"/>
    <w:rsid w:val="002E1AAA"/>
    <w:rsid w:val="002E78C1"/>
    <w:rsid w:val="002F0241"/>
    <w:rsid w:val="002F099E"/>
    <w:rsid w:val="003024E6"/>
    <w:rsid w:val="00302C0E"/>
    <w:rsid w:val="003100A9"/>
    <w:rsid w:val="00311190"/>
    <w:rsid w:val="00322589"/>
    <w:rsid w:val="00323B3E"/>
    <w:rsid w:val="00323D2C"/>
    <w:rsid w:val="00341FA6"/>
    <w:rsid w:val="00342916"/>
    <w:rsid w:val="0035076B"/>
    <w:rsid w:val="0035785D"/>
    <w:rsid w:val="003607D0"/>
    <w:rsid w:val="00360FB7"/>
    <w:rsid w:val="0036332F"/>
    <w:rsid w:val="00363EE2"/>
    <w:rsid w:val="00376E3F"/>
    <w:rsid w:val="00383D6D"/>
    <w:rsid w:val="00384F22"/>
    <w:rsid w:val="0038509B"/>
    <w:rsid w:val="003859EA"/>
    <w:rsid w:val="00385F80"/>
    <w:rsid w:val="003A705F"/>
    <w:rsid w:val="003B0332"/>
    <w:rsid w:val="003C382C"/>
    <w:rsid w:val="003D0688"/>
    <w:rsid w:val="003D5BEC"/>
    <w:rsid w:val="003F4669"/>
    <w:rsid w:val="003F4A96"/>
    <w:rsid w:val="004012C1"/>
    <w:rsid w:val="0041289E"/>
    <w:rsid w:val="00413E03"/>
    <w:rsid w:val="004218BA"/>
    <w:rsid w:val="00432E0E"/>
    <w:rsid w:val="00434525"/>
    <w:rsid w:val="00435EA1"/>
    <w:rsid w:val="004377CB"/>
    <w:rsid w:val="00455455"/>
    <w:rsid w:val="00460141"/>
    <w:rsid w:val="00476D4B"/>
    <w:rsid w:val="00482CE6"/>
    <w:rsid w:val="004A0B42"/>
    <w:rsid w:val="004A59C8"/>
    <w:rsid w:val="004B754D"/>
    <w:rsid w:val="004B7983"/>
    <w:rsid w:val="004C138F"/>
    <w:rsid w:val="004C5167"/>
    <w:rsid w:val="004D25C4"/>
    <w:rsid w:val="004D2956"/>
    <w:rsid w:val="004D2ABB"/>
    <w:rsid w:val="004D2E5B"/>
    <w:rsid w:val="004D5672"/>
    <w:rsid w:val="004D713B"/>
    <w:rsid w:val="004E5794"/>
    <w:rsid w:val="004F6D89"/>
    <w:rsid w:val="004F7A0B"/>
    <w:rsid w:val="00514710"/>
    <w:rsid w:val="00517F69"/>
    <w:rsid w:val="00534E5A"/>
    <w:rsid w:val="00543BE7"/>
    <w:rsid w:val="00572B6C"/>
    <w:rsid w:val="00573ACB"/>
    <w:rsid w:val="00573B8C"/>
    <w:rsid w:val="005744F6"/>
    <w:rsid w:val="00576668"/>
    <w:rsid w:val="005771A4"/>
    <w:rsid w:val="00591572"/>
    <w:rsid w:val="005940DF"/>
    <w:rsid w:val="00595245"/>
    <w:rsid w:val="005A31B4"/>
    <w:rsid w:val="005A49AD"/>
    <w:rsid w:val="005D2CD9"/>
    <w:rsid w:val="005E223A"/>
    <w:rsid w:val="005E57C1"/>
    <w:rsid w:val="005F6FD5"/>
    <w:rsid w:val="005F7EED"/>
    <w:rsid w:val="006158A5"/>
    <w:rsid w:val="00617BB0"/>
    <w:rsid w:val="006258E0"/>
    <w:rsid w:val="00631B87"/>
    <w:rsid w:val="00632C08"/>
    <w:rsid w:val="00633EF6"/>
    <w:rsid w:val="00642094"/>
    <w:rsid w:val="00643E62"/>
    <w:rsid w:val="006501CF"/>
    <w:rsid w:val="006607D2"/>
    <w:rsid w:val="006618BE"/>
    <w:rsid w:val="006705D1"/>
    <w:rsid w:val="006735F3"/>
    <w:rsid w:val="0067752C"/>
    <w:rsid w:val="006847F4"/>
    <w:rsid w:val="006A105D"/>
    <w:rsid w:val="006A67CE"/>
    <w:rsid w:val="006B181A"/>
    <w:rsid w:val="006B5425"/>
    <w:rsid w:val="006C14DA"/>
    <w:rsid w:val="006C7522"/>
    <w:rsid w:val="006E3468"/>
    <w:rsid w:val="006E5040"/>
    <w:rsid w:val="006E72F4"/>
    <w:rsid w:val="006E7C0F"/>
    <w:rsid w:val="006F1E9C"/>
    <w:rsid w:val="00706578"/>
    <w:rsid w:val="00712BE5"/>
    <w:rsid w:val="00713BC0"/>
    <w:rsid w:val="00716839"/>
    <w:rsid w:val="007179F1"/>
    <w:rsid w:val="00746124"/>
    <w:rsid w:val="00747754"/>
    <w:rsid w:val="00757CDC"/>
    <w:rsid w:val="00770ECF"/>
    <w:rsid w:val="00781597"/>
    <w:rsid w:val="00782ED3"/>
    <w:rsid w:val="00787F52"/>
    <w:rsid w:val="00792E95"/>
    <w:rsid w:val="007A2EA9"/>
    <w:rsid w:val="007A7500"/>
    <w:rsid w:val="007B2084"/>
    <w:rsid w:val="007B2DB2"/>
    <w:rsid w:val="007B3659"/>
    <w:rsid w:val="007B6235"/>
    <w:rsid w:val="007C282A"/>
    <w:rsid w:val="007C41A2"/>
    <w:rsid w:val="007E05F7"/>
    <w:rsid w:val="00805C2F"/>
    <w:rsid w:val="00811BF5"/>
    <w:rsid w:val="008163C5"/>
    <w:rsid w:val="00817D41"/>
    <w:rsid w:val="00820994"/>
    <w:rsid w:val="008333A8"/>
    <w:rsid w:val="00835C38"/>
    <w:rsid w:val="00837131"/>
    <w:rsid w:val="00842A30"/>
    <w:rsid w:val="00845F6A"/>
    <w:rsid w:val="00851230"/>
    <w:rsid w:val="00852E19"/>
    <w:rsid w:val="00853009"/>
    <w:rsid w:val="008608D1"/>
    <w:rsid w:val="00864063"/>
    <w:rsid w:val="00870537"/>
    <w:rsid w:val="00871348"/>
    <w:rsid w:val="008810C8"/>
    <w:rsid w:val="00893D00"/>
    <w:rsid w:val="008963B8"/>
    <w:rsid w:val="008A620F"/>
    <w:rsid w:val="008B4844"/>
    <w:rsid w:val="008B4946"/>
    <w:rsid w:val="008B5B40"/>
    <w:rsid w:val="008B63FA"/>
    <w:rsid w:val="008C3CAB"/>
    <w:rsid w:val="008D6712"/>
    <w:rsid w:val="008D71F2"/>
    <w:rsid w:val="008E1836"/>
    <w:rsid w:val="008E2C4A"/>
    <w:rsid w:val="008E43BD"/>
    <w:rsid w:val="008F0212"/>
    <w:rsid w:val="008F3397"/>
    <w:rsid w:val="008F33A0"/>
    <w:rsid w:val="00906F27"/>
    <w:rsid w:val="009070DC"/>
    <w:rsid w:val="009203DC"/>
    <w:rsid w:val="0093224F"/>
    <w:rsid w:val="00937B5D"/>
    <w:rsid w:val="00945F8D"/>
    <w:rsid w:val="00946EE1"/>
    <w:rsid w:val="00955E67"/>
    <w:rsid w:val="00965E72"/>
    <w:rsid w:val="00981AA1"/>
    <w:rsid w:val="00981D89"/>
    <w:rsid w:val="0098265E"/>
    <w:rsid w:val="00982F11"/>
    <w:rsid w:val="009846B2"/>
    <w:rsid w:val="00994BF9"/>
    <w:rsid w:val="009972A6"/>
    <w:rsid w:val="009A05A9"/>
    <w:rsid w:val="009A25AA"/>
    <w:rsid w:val="009A35AE"/>
    <w:rsid w:val="009A6161"/>
    <w:rsid w:val="009B4035"/>
    <w:rsid w:val="009C354D"/>
    <w:rsid w:val="009C52DC"/>
    <w:rsid w:val="009D4B29"/>
    <w:rsid w:val="009D5779"/>
    <w:rsid w:val="009E6D4A"/>
    <w:rsid w:val="009F0679"/>
    <w:rsid w:val="00A00A70"/>
    <w:rsid w:val="00A04BB4"/>
    <w:rsid w:val="00A05CC9"/>
    <w:rsid w:val="00A15743"/>
    <w:rsid w:val="00A23D81"/>
    <w:rsid w:val="00A304DD"/>
    <w:rsid w:val="00A33BF2"/>
    <w:rsid w:val="00A37375"/>
    <w:rsid w:val="00A53FC0"/>
    <w:rsid w:val="00A6360F"/>
    <w:rsid w:val="00A65482"/>
    <w:rsid w:val="00A655F1"/>
    <w:rsid w:val="00A7178B"/>
    <w:rsid w:val="00A77C0C"/>
    <w:rsid w:val="00A8090C"/>
    <w:rsid w:val="00A8531E"/>
    <w:rsid w:val="00A90946"/>
    <w:rsid w:val="00AA1A82"/>
    <w:rsid w:val="00AA4AB7"/>
    <w:rsid w:val="00AB189E"/>
    <w:rsid w:val="00AC0D20"/>
    <w:rsid w:val="00AC54B3"/>
    <w:rsid w:val="00AC5E5A"/>
    <w:rsid w:val="00AC6B0C"/>
    <w:rsid w:val="00AD5E38"/>
    <w:rsid w:val="00AE0F63"/>
    <w:rsid w:val="00AE7717"/>
    <w:rsid w:val="00AF1AA7"/>
    <w:rsid w:val="00AF1FD5"/>
    <w:rsid w:val="00AF3FBE"/>
    <w:rsid w:val="00AF649B"/>
    <w:rsid w:val="00AF79C5"/>
    <w:rsid w:val="00B07DDD"/>
    <w:rsid w:val="00B101CA"/>
    <w:rsid w:val="00B1257A"/>
    <w:rsid w:val="00B13727"/>
    <w:rsid w:val="00B22634"/>
    <w:rsid w:val="00B344E0"/>
    <w:rsid w:val="00B3559F"/>
    <w:rsid w:val="00B479B8"/>
    <w:rsid w:val="00B47FAB"/>
    <w:rsid w:val="00B50EDC"/>
    <w:rsid w:val="00B51A52"/>
    <w:rsid w:val="00B52957"/>
    <w:rsid w:val="00B61D2A"/>
    <w:rsid w:val="00B65E65"/>
    <w:rsid w:val="00B76AD1"/>
    <w:rsid w:val="00B820A9"/>
    <w:rsid w:val="00B92265"/>
    <w:rsid w:val="00B93F9E"/>
    <w:rsid w:val="00BB3A6C"/>
    <w:rsid w:val="00BB45ED"/>
    <w:rsid w:val="00BD239F"/>
    <w:rsid w:val="00BD27A4"/>
    <w:rsid w:val="00BD40EC"/>
    <w:rsid w:val="00BD6E35"/>
    <w:rsid w:val="00BE3F36"/>
    <w:rsid w:val="00BF56BF"/>
    <w:rsid w:val="00BF594A"/>
    <w:rsid w:val="00BF665D"/>
    <w:rsid w:val="00C17CA0"/>
    <w:rsid w:val="00C302F7"/>
    <w:rsid w:val="00C35FA3"/>
    <w:rsid w:val="00C539B9"/>
    <w:rsid w:val="00C53AFF"/>
    <w:rsid w:val="00C638FB"/>
    <w:rsid w:val="00C64AEF"/>
    <w:rsid w:val="00C66F6A"/>
    <w:rsid w:val="00C67E66"/>
    <w:rsid w:val="00C747A7"/>
    <w:rsid w:val="00C76238"/>
    <w:rsid w:val="00C77468"/>
    <w:rsid w:val="00C85E15"/>
    <w:rsid w:val="00C870D3"/>
    <w:rsid w:val="00C87168"/>
    <w:rsid w:val="00C90BB5"/>
    <w:rsid w:val="00CA31C2"/>
    <w:rsid w:val="00CA34F3"/>
    <w:rsid w:val="00CB28D8"/>
    <w:rsid w:val="00CB38F5"/>
    <w:rsid w:val="00CB7495"/>
    <w:rsid w:val="00CC2E37"/>
    <w:rsid w:val="00CC72FA"/>
    <w:rsid w:val="00CD0A93"/>
    <w:rsid w:val="00CD258D"/>
    <w:rsid w:val="00CD5D7E"/>
    <w:rsid w:val="00CE1A3F"/>
    <w:rsid w:val="00CF021F"/>
    <w:rsid w:val="00D037B7"/>
    <w:rsid w:val="00D247B8"/>
    <w:rsid w:val="00D462A8"/>
    <w:rsid w:val="00D6676D"/>
    <w:rsid w:val="00D805C6"/>
    <w:rsid w:val="00D83D7F"/>
    <w:rsid w:val="00D85B1D"/>
    <w:rsid w:val="00D8647C"/>
    <w:rsid w:val="00D903FB"/>
    <w:rsid w:val="00D94C19"/>
    <w:rsid w:val="00DA0436"/>
    <w:rsid w:val="00DA5B0E"/>
    <w:rsid w:val="00DB1666"/>
    <w:rsid w:val="00DC3C43"/>
    <w:rsid w:val="00DD3EDD"/>
    <w:rsid w:val="00DD6588"/>
    <w:rsid w:val="00DE2CE3"/>
    <w:rsid w:val="00DE6379"/>
    <w:rsid w:val="00DE69CA"/>
    <w:rsid w:val="00DF11EF"/>
    <w:rsid w:val="00DF2894"/>
    <w:rsid w:val="00E00F64"/>
    <w:rsid w:val="00E10555"/>
    <w:rsid w:val="00E1381D"/>
    <w:rsid w:val="00E140C9"/>
    <w:rsid w:val="00E1562C"/>
    <w:rsid w:val="00E173E1"/>
    <w:rsid w:val="00E21D5A"/>
    <w:rsid w:val="00E36AEF"/>
    <w:rsid w:val="00E4016D"/>
    <w:rsid w:val="00E41F51"/>
    <w:rsid w:val="00E43C39"/>
    <w:rsid w:val="00E56803"/>
    <w:rsid w:val="00E72F37"/>
    <w:rsid w:val="00E742B1"/>
    <w:rsid w:val="00E755A9"/>
    <w:rsid w:val="00E7622D"/>
    <w:rsid w:val="00E77E2F"/>
    <w:rsid w:val="00E81DF1"/>
    <w:rsid w:val="00E8260F"/>
    <w:rsid w:val="00E82918"/>
    <w:rsid w:val="00E8709C"/>
    <w:rsid w:val="00E95B32"/>
    <w:rsid w:val="00E96821"/>
    <w:rsid w:val="00E976F1"/>
    <w:rsid w:val="00EA3AD3"/>
    <w:rsid w:val="00EB5CCE"/>
    <w:rsid w:val="00EC0F53"/>
    <w:rsid w:val="00EC1DCF"/>
    <w:rsid w:val="00EE586D"/>
    <w:rsid w:val="00EF6673"/>
    <w:rsid w:val="00F02AF5"/>
    <w:rsid w:val="00F07F63"/>
    <w:rsid w:val="00F21269"/>
    <w:rsid w:val="00F3420A"/>
    <w:rsid w:val="00F40987"/>
    <w:rsid w:val="00F40AB1"/>
    <w:rsid w:val="00F42642"/>
    <w:rsid w:val="00F448A8"/>
    <w:rsid w:val="00F55307"/>
    <w:rsid w:val="00F55FDE"/>
    <w:rsid w:val="00F57954"/>
    <w:rsid w:val="00F62E7D"/>
    <w:rsid w:val="00F70A51"/>
    <w:rsid w:val="00F70C13"/>
    <w:rsid w:val="00F7267E"/>
    <w:rsid w:val="00F7716E"/>
    <w:rsid w:val="00F96926"/>
    <w:rsid w:val="00FB0D10"/>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A8FC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s-ES"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Props1.xml><?xml version="1.0" encoding="utf-8"?>
<ds:datastoreItem xmlns:ds="http://schemas.openxmlformats.org/officeDocument/2006/customXml" ds:itemID="{7D4FD13A-2C9F-44CC-98A3-7B92AB0A8D32}">
  <ds:schemaRefs>
    <ds:schemaRef ds:uri="http://schemas.microsoft.com/sharepoint/v3/contenttype/forms"/>
  </ds:schemaRefs>
</ds:datastoreItem>
</file>

<file path=customXml/itemProps2.xml><?xml version="1.0" encoding="utf-8"?>
<ds:datastoreItem xmlns:ds="http://schemas.openxmlformats.org/officeDocument/2006/customXml" ds:itemID="{2C1311CF-A15B-4174-8F25-202B7E42CE2B}">
  <ds:schemaRefs>
    <ds:schemaRef ds:uri="http://schemas.openxmlformats.org/officeDocument/2006/bibliography"/>
  </ds:schemaRefs>
</ds:datastoreItem>
</file>

<file path=customXml/itemProps3.xml><?xml version="1.0" encoding="utf-8"?>
<ds:datastoreItem xmlns:ds="http://schemas.openxmlformats.org/officeDocument/2006/customXml" ds:itemID="{676A3A77-1C66-4A42-A2AB-8797F468E1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59B18D-B5E8-481F-881C-E2CBF00C2051}">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426</Words>
  <Characters>2691</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3111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2021-07-16T15:03:00Z</dcterms:created>
  <dcterms:modified xsi:type="dcterms:W3CDTF">2022-08-24T12:37:00Z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